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0C6" w:rsidRDefault="00A754A9">
      <w:pPr>
        <w:jc w:val="both"/>
      </w:pPr>
      <w:bookmarkStart w:id="0" w:name="_GoBack"/>
      <w:bookmarkEnd w:id="0"/>
      <w:r>
        <w:t xml:space="preserve">El presente documento será el referente de diseño y planeación de sus actividades como mentor o mentora, por lo que es fundamental para cualificar de manera transversal el ejercicio de acompañamiento a agentes del sector en el proceso de mentorías. </w:t>
      </w:r>
    </w:p>
    <w:p w:rsidR="008600C6" w:rsidRDefault="008600C6"/>
    <w:tbl>
      <w:tblPr>
        <w:tblStyle w:val="af1"/>
        <w:tblW w:w="91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6150"/>
      </w:tblGrid>
      <w:tr w:rsidR="008600C6">
        <w:trPr>
          <w:trHeight w:val="240"/>
        </w:trPr>
        <w:tc>
          <w:tcPr>
            <w:tcW w:w="9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7B7B7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00C6" w:rsidRDefault="00A754A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DATOS PRINCIPALES</w:t>
            </w:r>
          </w:p>
        </w:tc>
      </w:tr>
      <w:tr w:rsidR="008600C6">
        <w:tc>
          <w:tcPr>
            <w:tcW w:w="2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7B7B7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00C6" w:rsidRDefault="00A7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al que pertenece la propuesta en la que realizará su acompañamiento (marque con una x)</w:t>
            </w:r>
          </w:p>
        </w:tc>
        <w:tc>
          <w:tcPr>
            <w:tcW w:w="61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00C6" w:rsidRDefault="00A7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Distrital de Estímulos</w:t>
            </w:r>
          </w:p>
          <w:p w:rsidR="008600C6" w:rsidRDefault="00A7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Invitaciones Culturales</w:t>
            </w:r>
          </w:p>
          <w:p w:rsidR="008600C6" w:rsidRDefault="00A7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Más Cultura Local</w:t>
            </w:r>
          </w:p>
          <w:p w:rsidR="008600C6" w:rsidRDefault="00A7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Distrital de Apoyos Concertados</w:t>
            </w:r>
          </w:p>
          <w:p w:rsidR="008600C6" w:rsidRDefault="00A7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</w:t>
            </w:r>
          </w:p>
        </w:tc>
      </w:tr>
      <w:tr w:rsidR="008600C6">
        <w:tc>
          <w:tcPr>
            <w:tcW w:w="2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7B7B7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00C6" w:rsidRDefault="00A7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la convocatoria (si aplica)</w:t>
            </w:r>
          </w:p>
        </w:tc>
        <w:tc>
          <w:tcPr>
            <w:tcW w:w="61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00C6" w:rsidRDefault="008600C6">
            <w:pPr>
              <w:rPr>
                <w:b/>
                <w:sz w:val="20"/>
                <w:szCs w:val="20"/>
              </w:rPr>
            </w:pPr>
          </w:p>
        </w:tc>
      </w:tr>
      <w:tr w:rsidR="008600C6">
        <w:tc>
          <w:tcPr>
            <w:tcW w:w="2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7B7B7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00C6" w:rsidRDefault="00A7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mentor o mentora</w:t>
            </w:r>
          </w:p>
        </w:tc>
        <w:tc>
          <w:tcPr>
            <w:tcW w:w="61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00C6" w:rsidRDefault="00A7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600C6">
        <w:trPr>
          <w:trHeight w:val="195"/>
        </w:trPr>
        <w:tc>
          <w:tcPr>
            <w:tcW w:w="2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7B7B7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00C6" w:rsidRDefault="00A7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Resolución 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00C6" w:rsidRDefault="00A7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600C6">
        <w:trPr>
          <w:trHeight w:val="506"/>
        </w:trPr>
        <w:tc>
          <w:tcPr>
            <w:tcW w:w="2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7B7B7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00C6" w:rsidRDefault="00A7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Profesión/ocupación/ oficio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00C6" w:rsidRDefault="00A7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Ej: Artista plástico, magíster en gestión cultural </w:t>
            </w:r>
          </w:p>
        </w:tc>
      </w:tr>
      <w:tr w:rsidR="008600C6">
        <w:trPr>
          <w:trHeight w:val="506"/>
        </w:trPr>
        <w:tc>
          <w:tcPr>
            <w:tcW w:w="2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7B7B7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00C6" w:rsidRDefault="00A75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Perfil de mentoría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00C6" w:rsidRDefault="00A754A9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Ej: Metodologías para la exploración artística y laboratorios de creación</w:t>
            </w:r>
          </w:p>
        </w:tc>
      </w:tr>
    </w:tbl>
    <w:p w:rsidR="008600C6" w:rsidRDefault="008600C6"/>
    <w:p w:rsidR="008600C6" w:rsidRDefault="00A754A9">
      <w:pPr>
        <w:numPr>
          <w:ilvl w:val="0"/>
          <w:numId w:val="1"/>
        </w:numPr>
        <w:ind w:left="425" w:hanging="425"/>
        <w:rPr>
          <w:b/>
        </w:rPr>
      </w:pPr>
      <w:r>
        <w:rPr>
          <w:b/>
        </w:rPr>
        <w:t>DISEÑO METODOLÓGICO DE MENTORÍAS</w:t>
      </w:r>
    </w:p>
    <w:p w:rsidR="008600C6" w:rsidRDefault="008600C6"/>
    <w:p w:rsidR="008600C6" w:rsidRDefault="00A754A9">
      <w:r>
        <w:rPr>
          <w:b/>
        </w:rPr>
        <w:t>2.1 OBJETIVO GENERAL DE LA MENTORÍA:</w:t>
      </w:r>
      <w:r>
        <w:t xml:space="preserve"> Objetivo general que dé cuenta de lo que logrará con la mentoría. </w:t>
      </w:r>
    </w:p>
    <w:p w:rsidR="008600C6" w:rsidRDefault="008600C6">
      <w:pPr>
        <w:rPr>
          <w:b/>
        </w:rPr>
      </w:pPr>
    </w:p>
    <w:p w:rsidR="008600C6" w:rsidRDefault="00A754A9">
      <w:pPr>
        <w:jc w:val="both"/>
        <w:rPr>
          <w:b/>
        </w:rPr>
      </w:pPr>
      <w:r>
        <w:rPr>
          <w:b/>
        </w:rPr>
        <w:t>2.2 CARACTERIZACIÓN DE LA MENTORÍA:</w:t>
      </w:r>
    </w:p>
    <w:p w:rsidR="008600C6" w:rsidRDefault="008600C6">
      <w:pPr>
        <w:jc w:val="both"/>
        <w:rPr>
          <w:b/>
        </w:rPr>
      </w:pPr>
    </w:p>
    <w:p w:rsidR="008600C6" w:rsidRDefault="00A754A9">
      <w:pPr>
        <w:jc w:val="both"/>
      </w:pPr>
      <w:r>
        <w:t>Enum</w:t>
      </w:r>
      <w:r>
        <w:t>ere los temas que va a tratar durante la mentoría en relación con las problemáticas y necesidades identificadas en la convocatoria o programa en el que va a desarrollar su acompañamiento.</w:t>
      </w:r>
    </w:p>
    <w:p w:rsidR="008600C6" w:rsidRDefault="008600C6">
      <w:pPr>
        <w:jc w:val="both"/>
      </w:pPr>
    </w:p>
    <w:p w:rsidR="008600C6" w:rsidRDefault="00A754A9">
      <w:pPr>
        <w:jc w:val="both"/>
        <w:rPr>
          <w:highlight w:val="white"/>
        </w:rPr>
      </w:pPr>
      <w:r>
        <w:rPr>
          <w:highlight w:val="white"/>
        </w:rPr>
        <w:t>De manera general, ¿Cómo considera que su experiencia y conocimiento aporta a la implementación de la mentoría?</w:t>
      </w:r>
    </w:p>
    <w:p w:rsidR="008600C6" w:rsidRDefault="008600C6">
      <w:pPr>
        <w:jc w:val="both"/>
        <w:rPr>
          <w:highlight w:val="white"/>
        </w:rPr>
      </w:pPr>
    </w:p>
    <w:p w:rsidR="008600C6" w:rsidRDefault="008600C6">
      <w:pPr>
        <w:rPr>
          <w:b/>
        </w:rPr>
      </w:pPr>
    </w:p>
    <w:p w:rsidR="008600C6" w:rsidRDefault="00A754A9">
      <w:pPr>
        <w:jc w:val="both"/>
        <w:rPr>
          <w:color w:val="202124"/>
          <w:highlight w:val="white"/>
        </w:rPr>
      </w:pPr>
      <w:r>
        <w:rPr>
          <w:b/>
        </w:rPr>
        <w:t xml:space="preserve">2.3 DESARROLLO METODOLÓGICO DEL ACOMPAÑAMIENTO: </w:t>
      </w:r>
      <w:r>
        <w:rPr>
          <w:color w:val="202124"/>
          <w:highlight w:val="white"/>
        </w:rPr>
        <w:t xml:space="preserve">De manera general ¿cómo piensa abordar la mentoría en términos conceptuales y metodológicos? </w:t>
      </w:r>
      <w:r>
        <w:rPr>
          <w:color w:val="444746"/>
          <w:sz w:val="21"/>
          <w:szCs w:val="21"/>
          <w:highlight w:val="white"/>
        </w:rPr>
        <w:t>A</w:t>
      </w:r>
      <w:r>
        <w:rPr>
          <w:color w:val="444746"/>
          <w:sz w:val="21"/>
          <w:szCs w:val="21"/>
          <w:highlight w:val="white"/>
        </w:rPr>
        <w:t xml:space="preserve">quí relacione las sesiones con el desarrollo conceptual y metodológico (incluya modalidad: virtual o presencial, cantidad de sesiones y duración aproximada de estas, </w:t>
      </w:r>
      <w:r>
        <w:rPr>
          <w:color w:val="444746"/>
          <w:sz w:val="21"/>
          <w:szCs w:val="21"/>
        </w:rPr>
        <w:t xml:space="preserve">fases, didácticas, </w:t>
      </w:r>
      <w:r>
        <w:rPr>
          <w:color w:val="444746"/>
          <w:sz w:val="21"/>
          <w:szCs w:val="21"/>
          <w:highlight w:val="white"/>
        </w:rPr>
        <w:t xml:space="preserve">etcétera). </w:t>
      </w:r>
    </w:p>
    <w:p w:rsidR="008600C6" w:rsidRDefault="008600C6"/>
    <w:p w:rsidR="008600C6" w:rsidRDefault="008600C6"/>
    <w:p w:rsidR="008600C6" w:rsidRDefault="00A754A9">
      <w:pPr>
        <w:jc w:val="both"/>
        <w:rPr>
          <w:color w:val="202124"/>
          <w:highlight w:val="white"/>
        </w:rPr>
      </w:pPr>
      <w:r>
        <w:rPr>
          <w:b/>
        </w:rPr>
        <w:t xml:space="preserve">2.4 CAJA DE HERRAMIENTAS: </w:t>
      </w:r>
      <w:r>
        <w:rPr>
          <w:color w:val="202124"/>
          <w:highlight w:val="white"/>
        </w:rPr>
        <w:t xml:space="preserve">Enumere y describa los recursos de apoyo que usará durante el acompañamiento, adicionales a los contenidos en la Guía ABC. Los materiales </w:t>
      </w:r>
      <w:r>
        <w:rPr>
          <w:color w:val="202124"/>
          <w:highlight w:val="white"/>
        </w:rPr>
        <w:lastRenderedPageBreak/>
        <w:t>pueden ser documentos, cartillas, videos, gráficos, podcast, etc. También material propio: guías de trabajo en casa, p</w:t>
      </w:r>
      <w:r>
        <w:rPr>
          <w:color w:val="202124"/>
          <w:highlight w:val="white"/>
        </w:rPr>
        <w:t>resentaciones, etc</w:t>
      </w:r>
      <w:r>
        <w:rPr>
          <w:color w:val="202124"/>
          <w:highlight w:val="white"/>
          <w:vertAlign w:val="superscript"/>
        </w:rPr>
        <w:footnoteReference w:id="1"/>
      </w:r>
      <w:r>
        <w:rPr>
          <w:rFonts w:ascii="Roboto" w:eastAsia="Roboto" w:hAnsi="Roboto" w:cs="Roboto"/>
          <w:color w:val="444746"/>
          <w:sz w:val="21"/>
          <w:szCs w:val="21"/>
          <w:highlight w:val="white"/>
        </w:rPr>
        <w:t>.</w:t>
      </w:r>
    </w:p>
    <w:p w:rsidR="008600C6" w:rsidRDefault="008600C6">
      <w:pPr>
        <w:jc w:val="both"/>
        <w:rPr>
          <w:color w:val="202124"/>
          <w:highlight w:val="white"/>
        </w:rPr>
      </w:pPr>
    </w:p>
    <w:p w:rsidR="008600C6" w:rsidRDefault="00A754A9">
      <w:pPr>
        <w:jc w:val="both"/>
        <w:rPr>
          <w:color w:val="202124"/>
          <w:highlight w:val="white"/>
        </w:rPr>
      </w:pPr>
      <w:r>
        <w:rPr>
          <w:b/>
          <w:color w:val="202124"/>
          <w:highlight w:val="white"/>
        </w:rPr>
        <w:t>2.5 DISTRIBUCIÓN DE SESIONES</w:t>
      </w:r>
      <w:r>
        <w:rPr>
          <w:color w:val="202124"/>
          <w:highlight w:val="white"/>
        </w:rPr>
        <w:t>:</w:t>
      </w:r>
      <w:r>
        <w:rPr>
          <w:color w:val="202124"/>
        </w:rPr>
        <w:t xml:space="preserve"> Según la cantidad de sesiones asignadas en su resolución y el </w:t>
      </w:r>
      <w:r>
        <w:rPr>
          <w:color w:val="202124"/>
          <w:highlight w:val="white"/>
        </w:rPr>
        <w:t xml:space="preserve">tiempo de ejecución determinado, especifique la distribución de temas relacionados en el punto 2.2 para el desarrollo de sus mentorías. Si lo </w:t>
      </w:r>
      <w:r>
        <w:rPr>
          <w:color w:val="202124"/>
          <w:highlight w:val="white"/>
        </w:rPr>
        <w:t xml:space="preserve">considera necesario puede agregar hasta cuatro espacios de acompañamiento en un mismo día de la semana. </w:t>
      </w:r>
    </w:p>
    <w:p w:rsidR="008600C6" w:rsidRDefault="008600C6">
      <w:pPr>
        <w:jc w:val="both"/>
        <w:rPr>
          <w:color w:val="202124"/>
          <w:highlight w:val="white"/>
        </w:rPr>
      </w:pPr>
    </w:p>
    <w:tbl>
      <w:tblPr>
        <w:tblStyle w:val="af2"/>
        <w:tblW w:w="90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1920"/>
        <w:gridCol w:w="2445"/>
        <w:gridCol w:w="2445"/>
      </w:tblGrid>
      <w:tr w:rsidR="008600C6">
        <w:tc>
          <w:tcPr>
            <w:tcW w:w="2220" w:type="dxa"/>
          </w:tcPr>
          <w:p w:rsidR="008600C6" w:rsidRDefault="00A754A9">
            <w:pPr>
              <w:jc w:val="both"/>
              <w:rPr>
                <w:color w:val="202124"/>
                <w:highlight w:val="white"/>
              </w:rPr>
            </w:pPr>
            <w:r>
              <w:rPr>
                <w:color w:val="202124"/>
                <w:highlight w:val="white"/>
              </w:rPr>
              <w:t>No de sesión</w:t>
            </w:r>
          </w:p>
        </w:tc>
        <w:tc>
          <w:tcPr>
            <w:tcW w:w="1920" w:type="dxa"/>
          </w:tcPr>
          <w:p w:rsidR="008600C6" w:rsidRDefault="00A754A9">
            <w:pPr>
              <w:jc w:val="both"/>
              <w:rPr>
                <w:color w:val="202124"/>
                <w:highlight w:val="white"/>
              </w:rPr>
            </w:pPr>
            <w:r>
              <w:rPr>
                <w:color w:val="202124"/>
                <w:highlight w:val="white"/>
              </w:rPr>
              <w:t>Tema</w:t>
            </w:r>
          </w:p>
        </w:tc>
        <w:tc>
          <w:tcPr>
            <w:tcW w:w="2445" w:type="dxa"/>
          </w:tcPr>
          <w:p w:rsidR="008600C6" w:rsidRDefault="00A754A9">
            <w:pPr>
              <w:jc w:val="both"/>
              <w:rPr>
                <w:color w:val="202124"/>
                <w:highlight w:val="white"/>
              </w:rPr>
            </w:pPr>
            <w:r>
              <w:rPr>
                <w:color w:val="202124"/>
                <w:highlight w:val="white"/>
              </w:rPr>
              <w:t>Intensidad horaria</w:t>
            </w:r>
          </w:p>
        </w:tc>
        <w:tc>
          <w:tcPr>
            <w:tcW w:w="2445" w:type="dxa"/>
          </w:tcPr>
          <w:p w:rsidR="008600C6" w:rsidRDefault="00A754A9">
            <w:pPr>
              <w:jc w:val="both"/>
              <w:rPr>
                <w:color w:val="202124"/>
                <w:highlight w:val="white"/>
              </w:rPr>
            </w:pPr>
            <w:r>
              <w:rPr>
                <w:color w:val="202124"/>
                <w:highlight w:val="white"/>
              </w:rPr>
              <w:t>Modalidad (virtual/presencial)</w:t>
            </w:r>
          </w:p>
        </w:tc>
      </w:tr>
      <w:tr w:rsidR="008600C6">
        <w:tc>
          <w:tcPr>
            <w:tcW w:w="2220" w:type="dxa"/>
          </w:tcPr>
          <w:p w:rsidR="008600C6" w:rsidRDefault="00A754A9">
            <w:pPr>
              <w:jc w:val="both"/>
              <w:rPr>
                <w:i/>
                <w:color w:val="202124"/>
                <w:sz w:val="16"/>
                <w:szCs w:val="16"/>
                <w:highlight w:val="white"/>
              </w:rPr>
            </w:pPr>
            <w:r>
              <w:rPr>
                <w:i/>
                <w:color w:val="202124"/>
                <w:sz w:val="16"/>
                <w:szCs w:val="16"/>
                <w:highlight w:val="white"/>
              </w:rPr>
              <w:t>Sesión No 1</w:t>
            </w:r>
          </w:p>
        </w:tc>
        <w:tc>
          <w:tcPr>
            <w:tcW w:w="1920" w:type="dxa"/>
          </w:tcPr>
          <w:p w:rsidR="008600C6" w:rsidRDefault="00A754A9">
            <w:pPr>
              <w:jc w:val="both"/>
              <w:rPr>
                <w:i/>
                <w:color w:val="202124"/>
                <w:sz w:val="16"/>
                <w:szCs w:val="16"/>
                <w:highlight w:val="white"/>
              </w:rPr>
            </w:pPr>
            <w:r>
              <w:rPr>
                <w:i/>
                <w:color w:val="202124"/>
                <w:sz w:val="16"/>
                <w:szCs w:val="16"/>
                <w:highlight w:val="white"/>
              </w:rPr>
              <w:t xml:space="preserve">Gestión de permisos para SAYCO </w:t>
            </w:r>
          </w:p>
        </w:tc>
        <w:tc>
          <w:tcPr>
            <w:tcW w:w="2445" w:type="dxa"/>
          </w:tcPr>
          <w:p w:rsidR="008600C6" w:rsidRDefault="00A754A9">
            <w:pPr>
              <w:jc w:val="both"/>
              <w:rPr>
                <w:i/>
                <w:color w:val="202124"/>
                <w:sz w:val="16"/>
                <w:szCs w:val="16"/>
                <w:highlight w:val="white"/>
              </w:rPr>
            </w:pPr>
            <w:r>
              <w:rPr>
                <w:i/>
                <w:color w:val="202124"/>
                <w:sz w:val="16"/>
                <w:szCs w:val="16"/>
                <w:highlight w:val="white"/>
              </w:rPr>
              <w:t>1 hora</w:t>
            </w:r>
          </w:p>
        </w:tc>
        <w:tc>
          <w:tcPr>
            <w:tcW w:w="2445" w:type="dxa"/>
          </w:tcPr>
          <w:p w:rsidR="008600C6" w:rsidRDefault="00A754A9">
            <w:pPr>
              <w:jc w:val="both"/>
              <w:rPr>
                <w:i/>
                <w:color w:val="202124"/>
                <w:sz w:val="16"/>
                <w:szCs w:val="16"/>
                <w:highlight w:val="white"/>
              </w:rPr>
            </w:pPr>
            <w:r>
              <w:rPr>
                <w:i/>
                <w:color w:val="202124"/>
                <w:sz w:val="16"/>
                <w:szCs w:val="16"/>
                <w:highlight w:val="white"/>
              </w:rPr>
              <w:t>Virtual</w:t>
            </w:r>
          </w:p>
        </w:tc>
      </w:tr>
      <w:tr w:rsidR="008600C6">
        <w:tc>
          <w:tcPr>
            <w:tcW w:w="2220" w:type="dxa"/>
          </w:tcPr>
          <w:p w:rsidR="008600C6" w:rsidRDefault="008600C6">
            <w:pPr>
              <w:jc w:val="both"/>
              <w:rPr>
                <w:color w:val="202124"/>
                <w:highlight w:val="white"/>
              </w:rPr>
            </w:pPr>
          </w:p>
        </w:tc>
        <w:tc>
          <w:tcPr>
            <w:tcW w:w="1920" w:type="dxa"/>
          </w:tcPr>
          <w:p w:rsidR="008600C6" w:rsidRDefault="008600C6">
            <w:pPr>
              <w:jc w:val="both"/>
              <w:rPr>
                <w:color w:val="202124"/>
                <w:highlight w:val="white"/>
              </w:rPr>
            </w:pPr>
          </w:p>
        </w:tc>
        <w:tc>
          <w:tcPr>
            <w:tcW w:w="2445" w:type="dxa"/>
          </w:tcPr>
          <w:p w:rsidR="008600C6" w:rsidRDefault="008600C6">
            <w:pPr>
              <w:jc w:val="both"/>
              <w:rPr>
                <w:color w:val="202124"/>
                <w:highlight w:val="white"/>
              </w:rPr>
            </w:pPr>
          </w:p>
        </w:tc>
        <w:tc>
          <w:tcPr>
            <w:tcW w:w="2445" w:type="dxa"/>
          </w:tcPr>
          <w:p w:rsidR="008600C6" w:rsidRDefault="008600C6">
            <w:pPr>
              <w:jc w:val="both"/>
              <w:rPr>
                <w:color w:val="202124"/>
                <w:highlight w:val="white"/>
              </w:rPr>
            </w:pPr>
          </w:p>
        </w:tc>
      </w:tr>
      <w:tr w:rsidR="008600C6">
        <w:tc>
          <w:tcPr>
            <w:tcW w:w="2220" w:type="dxa"/>
          </w:tcPr>
          <w:p w:rsidR="008600C6" w:rsidRDefault="008600C6">
            <w:pPr>
              <w:jc w:val="both"/>
              <w:rPr>
                <w:color w:val="202124"/>
                <w:highlight w:val="white"/>
              </w:rPr>
            </w:pPr>
          </w:p>
        </w:tc>
        <w:tc>
          <w:tcPr>
            <w:tcW w:w="1920" w:type="dxa"/>
          </w:tcPr>
          <w:p w:rsidR="008600C6" w:rsidRDefault="008600C6">
            <w:pPr>
              <w:jc w:val="both"/>
              <w:rPr>
                <w:color w:val="202124"/>
                <w:highlight w:val="white"/>
              </w:rPr>
            </w:pPr>
          </w:p>
        </w:tc>
        <w:tc>
          <w:tcPr>
            <w:tcW w:w="2445" w:type="dxa"/>
          </w:tcPr>
          <w:p w:rsidR="008600C6" w:rsidRDefault="008600C6">
            <w:pPr>
              <w:jc w:val="both"/>
              <w:rPr>
                <w:color w:val="202124"/>
                <w:highlight w:val="white"/>
              </w:rPr>
            </w:pPr>
          </w:p>
        </w:tc>
        <w:tc>
          <w:tcPr>
            <w:tcW w:w="2445" w:type="dxa"/>
          </w:tcPr>
          <w:p w:rsidR="008600C6" w:rsidRDefault="008600C6">
            <w:pPr>
              <w:jc w:val="both"/>
              <w:rPr>
                <w:color w:val="202124"/>
                <w:highlight w:val="white"/>
              </w:rPr>
            </w:pPr>
          </w:p>
        </w:tc>
      </w:tr>
      <w:tr w:rsidR="008600C6">
        <w:tc>
          <w:tcPr>
            <w:tcW w:w="2220" w:type="dxa"/>
          </w:tcPr>
          <w:p w:rsidR="008600C6" w:rsidRDefault="008600C6">
            <w:pPr>
              <w:jc w:val="both"/>
              <w:rPr>
                <w:color w:val="202124"/>
                <w:highlight w:val="white"/>
              </w:rPr>
            </w:pPr>
          </w:p>
        </w:tc>
        <w:tc>
          <w:tcPr>
            <w:tcW w:w="1920" w:type="dxa"/>
          </w:tcPr>
          <w:p w:rsidR="008600C6" w:rsidRDefault="008600C6">
            <w:pPr>
              <w:jc w:val="both"/>
              <w:rPr>
                <w:color w:val="202124"/>
                <w:highlight w:val="white"/>
              </w:rPr>
            </w:pPr>
          </w:p>
        </w:tc>
        <w:tc>
          <w:tcPr>
            <w:tcW w:w="2445" w:type="dxa"/>
          </w:tcPr>
          <w:p w:rsidR="008600C6" w:rsidRDefault="008600C6">
            <w:pPr>
              <w:jc w:val="both"/>
              <w:rPr>
                <w:color w:val="202124"/>
                <w:highlight w:val="white"/>
              </w:rPr>
            </w:pPr>
          </w:p>
        </w:tc>
        <w:tc>
          <w:tcPr>
            <w:tcW w:w="2445" w:type="dxa"/>
          </w:tcPr>
          <w:p w:rsidR="008600C6" w:rsidRDefault="008600C6">
            <w:pPr>
              <w:jc w:val="both"/>
              <w:rPr>
                <w:color w:val="202124"/>
                <w:highlight w:val="white"/>
              </w:rPr>
            </w:pPr>
          </w:p>
        </w:tc>
      </w:tr>
      <w:tr w:rsidR="008600C6">
        <w:tc>
          <w:tcPr>
            <w:tcW w:w="2220" w:type="dxa"/>
          </w:tcPr>
          <w:p w:rsidR="008600C6" w:rsidRDefault="008600C6">
            <w:pPr>
              <w:jc w:val="both"/>
              <w:rPr>
                <w:color w:val="202124"/>
                <w:highlight w:val="white"/>
              </w:rPr>
            </w:pPr>
          </w:p>
        </w:tc>
        <w:tc>
          <w:tcPr>
            <w:tcW w:w="1920" w:type="dxa"/>
          </w:tcPr>
          <w:p w:rsidR="008600C6" w:rsidRDefault="008600C6">
            <w:pPr>
              <w:jc w:val="both"/>
              <w:rPr>
                <w:color w:val="202124"/>
                <w:highlight w:val="white"/>
              </w:rPr>
            </w:pPr>
          </w:p>
        </w:tc>
        <w:tc>
          <w:tcPr>
            <w:tcW w:w="2445" w:type="dxa"/>
          </w:tcPr>
          <w:p w:rsidR="008600C6" w:rsidRDefault="008600C6">
            <w:pPr>
              <w:jc w:val="both"/>
              <w:rPr>
                <w:color w:val="202124"/>
                <w:highlight w:val="white"/>
              </w:rPr>
            </w:pPr>
          </w:p>
        </w:tc>
        <w:tc>
          <w:tcPr>
            <w:tcW w:w="2445" w:type="dxa"/>
          </w:tcPr>
          <w:p w:rsidR="008600C6" w:rsidRDefault="008600C6">
            <w:pPr>
              <w:jc w:val="both"/>
              <w:rPr>
                <w:color w:val="202124"/>
                <w:highlight w:val="white"/>
              </w:rPr>
            </w:pPr>
          </w:p>
        </w:tc>
      </w:tr>
      <w:tr w:rsidR="008600C6">
        <w:tc>
          <w:tcPr>
            <w:tcW w:w="2220" w:type="dxa"/>
          </w:tcPr>
          <w:p w:rsidR="008600C6" w:rsidRDefault="008600C6">
            <w:pPr>
              <w:jc w:val="both"/>
              <w:rPr>
                <w:color w:val="202124"/>
                <w:highlight w:val="white"/>
              </w:rPr>
            </w:pPr>
          </w:p>
        </w:tc>
        <w:tc>
          <w:tcPr>
            <w:tcW w:w="1920" w:type="dxa"/>
          </w:tcPr>
          <w:p w:rsidR="008600C6" w:rsidRDefault="008600C6">
            <w:pPr>
              <w:jc w:val="both"/>
              <w:rPr>
                <w:color w:val="202124"/>
                <w:highlight w:val="white"/>
              </w:rPr>
            </w:pPr>
          </w:p>
        </w:tc>
        <w:tc>
          <w:tcPr>
            <w:tcW w:w="2445" w:type="dxa"/>
          </w:tcPr>
          <w:p w:rsidR="008600C6" w:rsidRDefault="008600C6">
            <w:pPr>
              <w:jc w:val="both"/>
              <w:rPr>
                <w:color w:val="202124"/>
                <w:highlight w:val="white"/>
              </w:rPr>
            </w:pPr>
          </w:p>
        </w:tc>
        <w:tc>
          <w:tcPr>
            <w:tcW w:w="2445" w:type="dxa"/>
          </w:tcPr>
          <w:p w:rsidR="008600C6" w:rsidRDefault="008600C6">
            <w:pPr>
              <w:jc w:val="both"/>
              <w:rPr>
                <w:color w:val="202124"/>
                <w:highlight w:val="white"/>
              </w:rPr>
            </w:pPr>
          </w:p>
        </w:tc>
      </w:tr>
    </w:tbl>
    <w:p w:rsidR="008600C6" w:rsidRDefault="00A754A9">
      <w:pPr>
        <w:jc w:val="both"/>
        <w:rPr>
          <w:i/>
          <w:color w:val="202124"/>
          <w:highlight w:val="white"/>
        </w:rPr>
      </w:pPr>
      <w:r>
        <w:rPr>
          <w:i/>
          <w:color w:val="202124"/>
          <w:highlight w:val="white"/>
        </w:rPr>
        <w:t>Puede agregar las filas que requiera</w:t>
      </w:r>
    </w:p>
    <w:p w:rsidR="008600C6" w:rsidRDefault="008600C6">
      <w:pPr>
        <w:jc w:val="both"/>
        <w:rPr>
          <w:i/>
          <w:color w:val="202124"/>
          <w:highlight w:val="white"/>
        </w:rPr>
      </w:pPr>
    </w:p>
    <w:p w:rsidR="008600C6" w:rsidRDefault="008600C6">
      <w:pPr>
        <w:rPr>
          <w:b/>
        </w:rPr>
      </w:pPr>
    </w:p>
    <w:p w:rsidR="008600C6" w:rsidRDefault="00860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</w:p>
    <w:p w:rsidR="008600C6" w:rsidRDefault="00860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</w:p>
    <w:p w:rsidR="008600C6" w:rsidRDefault="00860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</w:p>
    <w:p w:rsidR="008600C6" w:rsidRDefault="008600C6"/>
    <w:sectPr w:rsidR="008600C6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4A9" w:rsidRDefault="00A754A9">
      <w:pPr>
        <w:spacing w:line="240" w:lineRule="auto"/>
      </w:pPr>
      <w:r>
        <w:separator/>
      </w:r>
    </w:p>
  </w:endnote>
  <w:endnote w:type="continuationSeparator" w:id="0">
    <w:p w:rsidR="00A754A9" w:rsidRDefault="00A754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C6" w:rsidRDefault="00A754A9">
    <w:pPr>
      <w:jc w:val="right"/>
    </w:pPr>
    <w:r>
      <w:rPr>
        <w:rFonts w:ascii="Times New Roman" w:eastAsia="Times New Roman" w:hAnsi="Times New Roman" w:cs="Times New Roman"/>
        <w:color w:val="00000A"/>
        <w:sz w:val="12"/>
        <w:szCs w:val="12"/>
      </w:rPr>
      <w:t>Aprobado mediante rad 20252200229553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4A9" w:rsidRDefault="00A754A9">
      <w:pPr>
        <w:spacing w:line="240" w:lineRule="auto"/>
      </w:pPr>
      <w:r>
        <w:separator/>
      </w:r>
    </w:p>
  </w:footnote>
  <w:footnote w:type="continuationSeparator" w:id="0">
    <w:p w:rsidR="00A754A9" w:rsidRDefault="00A754A9">
      <w:pPr>
        <w:spacing w:line="240" w:lineRule="auto"/>
      </w:pPr>
      <w:r>
        <w:continuationSeparator/>
      </w:r>
    </w:p>
  </w:footnote>
  <w:footnote w:id="1">
    <w:p w:rsidR="008600C6" w:rsidRDefault="00A754A9">
      <w:pPr>
        <w:spacing w:line="240" w:lineRule="auto"/>
        <w:jc w:val="both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Recuerde tener en cuenta el numeral 6.4 Facultades del mentor o mentora de las Condiciones de Participación del Banco de Personas Expertas para el Sector Cultura, que señala: “Aportar herramientas o instrumentos que permitan el fortalecimiento de la formu</w:t>
      </w:r>
      <w:r>
        <w:rPr>
          <w:sz w:val="18"/>
          <w:szCs w:val="18"/>
        </w:rPr>
        <w:t>lación o ejecución de las iniciativas, propuestas o proyectos, teniendo en cuenta que estas deben ser de libre acceso o contar con el permiso de uso conforme a la ley de derechos de autor.”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C6" w:rsidRDefault="008600C6">
    <w:pPr>
      <w:widowControl w:val="0"/>
      <w:pBdr>
        <w:top w:val="nil"/>
        <w:left w:val="nil"/>
        <w:bottom w:val="nil"/>
        <w:right w:val="nil"/>
        <w:between w:val="nil"/>
      </w:pBdr>
      <w:rPr>
        <w:sz w:val="18"/>
        <w:szCs w:val="18"/>
      </w:rPr>
    </w:pPr>
  </w:p>
  <w:tbl>
    <w:tblPr>
      <w:tblStyle w:val="af3"/>
      <w:tblW w:w="9019" w:type="dxa"/>
      <w:tblInd w:w="0" w:type="dxa"/>
      <w:tblBorders>
        <w:top w:val="single" w:sz="4" w:space="0" w:color="202124"/>
        <w:left w:val="single" w:sz="4" w:space="0" w:color="202124"/>
        <w:bottom w:val="single" w:sz="4" w:space="0" w:color="202124"/>
        <w:right w:val="single" w:sz="4" w:space="0" w:color="202124"/>
        <w:insideH w:val="single" w:sz="4" w:space="0" w:color="202124"/>
        <w:insideV w:val="single" w:sz="4" w:space="0" w:color="202124"/>
      </w:tblBorders>
      <w:tblLayout w:type="fixed"/>
      <w:tblLook w:val="0000" w:firstRow="0" w:lastRow="0" w:firstColumn="0" w:lastColumn="0" w:noHBand="0" w:noVBand="0"/>
    </w:tblPr>
    <w:tblGrid>
      <w:gridCol w:w="1129"/>
      <w:gridCol w:w="5529"/>
      <w:gridCol w:w="2361"/>
    </w:tblGrid>
    <w:tr w:rsidR="008600C6">
      <w:trPr>
        <w:trHeight w:val="405"/>
      </w:trPr>
      <w:tc>
        <w:tcPr>
          <w:tcW w:w="1129" w:type="dxa"/>
          <w:vMerge w:val="restart"/>
          <w:tcBorders>
            <w:top w:val="single" w:sz="4" w:space="0" w:color="202124"/>
            <w:left w:val="single" w:sz="4" w:space="0" w:color="202124"/>
          </w:tcBorders>
          <w:vAlign w:val="center"/>
        </w:tcPr>
        <w:p w:rsidR="008600C6" w:rsidRDefault="00A754A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552450" cy="514985"/>
                <wp:effectExtent l="0" t="0" r="0" b="0"/>
                <wp:docPr id="6" name="image1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149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tcBorders>
            <w:top w:val="single" w:sz="4" w:space="0" w:color="202124"/>
            <w:left w:val="single" w:sz="4" w:space="0" w:color="202124"/>
            <w:bottom w:val="single" w:sz="4" w:space="0" w:color="202124"/>
            <w:right w:val="single" w:sz="4" w:space="0" w:color="202124"/>
          </w:tcBorders>
          <w:vAlign w:val="center"/>
        </w:tcPr>
        <w:p w:rsidR="008600C6" w:rsidRDefault="00A754A9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GESTIÓN DE PROMOCIÓN DE AGENTES Y PRÁCTICAS CULTURALES Y RECREODEPORTIVAS</w:t>
          </w:r>
        </w:p>
      </w:tc>
      <w:tc>
        <w:tcPr>
          <w:tcW w:w="2361" w:type="dxa"/>
          <w:tcBorders>
            <w:top w:val="single" w:sz="4" w:space="0" w:color="202124"/>
            <w:left w:val="single" w:sz="4" w:space="0" w:color="202124"/>
            <w:bottom w:val="single" w:sz="4" w:space="0" w:color="202124"/>
            <w:right w:val="single" w:sz="4" w:space="0" w:color="202124"/>
          </w:tcBorders>
          <w:vAlign w:val="center"/>
        </w:tcPr>
        <w:p w:rsidR="008600C6" w:rsidRDefault="00A754A9">
          <w:pPr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CÓDIGO: </w:t>
          </w:r>
          <w:r>
            <w:rPr>
              <w:sz w:val="16"/>
              <w:szCs w:val="16"/>
            </w:rPr>
            <w:t>PCR-PR-05-FR-07</w:t>
          </w:r>
        </w:p>
      </w:tc>
    </w:tr>
    <w:tr w:rsidR="008600C6">
      <w:trPr>
        <w:trHeight w:val="386"/>
      </w:trPr>
      <w:tc>
        <w:tcPr>
          <w:tcW w:w="1129" w:type="dxa"/>
          <w:vMerge/>
          <w:tcBorders>
            <w:top w:val="single" w:sz="4" w:space="0" w:color="202124"/>
            <w:left w:val="single" w:sz="4" w:space="0" w:color="202124"/>
          </w:tcBorders>
          <w:vAlign w:val="center"/>
        </w:tcPr>
        <w:p w:rsidR="008600C6" w:rsidRDefault="008600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16"/>
              <w:szCs w:val="16"/>
            </w:rPr>
          </w:pPr>
        </w:p>
      </w:tc>
      <w:tc>
        <w:tcPr>
          <w:tcW w:w="5529" w:type="dxa"/>
          <w:vMerge/>
          <w:tcBorders>
            <w:top w:val="single" w:sz="4" w:space="0" w:color="202124"/>
            <w:left w:val="single" w:sz="4" w:space="0" w:color="202124"/>
            <w:bottom w:val="single" w:sz="4" w:space="0" w:color="202124"/>
            <w:right w:val="single" w:sz="4" w:space="0" w:color="202124"/>
          </w:tcBorders>
          <w:vAlign w:val="center"/>
        </w:tcPr>
        <w:p w:rsidR="008600C6" w:rsidRDefault="008600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16"/>
              <w:szCs w:val="16"/>
            </w:rPr>
          </w:pPr>
        </w:p>
      </w:tc>
      <w:tc>
        <w:tcPr>
          <w:tcW w:w="2361" w:type="dxa"/>
          <w:tcBorders>
            <w:top w:val="single" w:sz="4" w:space="0" w:color="202124"/>
            <w:left w:val="single" w:sz="4" w:space="0" w:color="202124"/>
            <w:bottom w:val="single" w:sz="4" w:space="0" w:color="202124"/>
            <w:right w:val="single" w:sz="4" w:space="0" w:color="202124"/>
          </w:tcBorders>
          <w:vAlign w:val="center"/>
        </w:tcPr>
        <w:p w:rsidR="008600C6" w:rsidRDefault="00A754A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VERSIÓN:</w:t>
          </w:r>
          <w:r>
            <w:rPr>
              <w:color w:val="000000"/>
              <w:sz w:val="16"/>
              <w:szCs w:val="16"/>
            </w:rPr>
            <w:t xml:space="preserve"> 0</w:t>
          </w:r>
          <w:r>
            <w:rPr>
              <w:sz w:val="16"/>
              <w:szCs w:val="16"/>
            </w:rPr>
            <w:t>2</w:t>
          </w:r>
        </w:p>
      </w:tc>
    </w:tr>
    <w:tr w:rsidR="008600C6">
      <w:trPr>
        <w:trHeight w:val="368"/>
      </w:trPr>
      <w:tc>
        <w:tcPr>
          <w:tcW w:w="1129" w:type="dxa"/>
          <w:vMerge/>
          <w:tcBorders>
            <w:top w:val="single" w:sz="4" w:space="0" w:color="202124"/>
            <w:left w:val="single" w:sz="4" w:space="0" w:color="202124"/>
          </w:tcBorders>
          <w:vAlign w:val="center"/>
        </w:tcPr>
        <w:p w:rsidR="008600C6" w:rsidRDefault="008600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</w:p>
      </w:tc>
      <w:tc>
        <w:tcPr>
          <w:tcW w:w="5529" w:type="dxa"/>
          <w:vMerge w:val="restart"/>
          <w:tcBorders>
            <w:top w:val="single" w:sz="4" w:space="0" w:color="202124"/>
            <w:left w:val="single" w:sz="4" w:space="0" w:color="202124"/>
            <w:right w:val="single" w:sz="4" w:space="0" w:color="202124"/>
          </w:tcBorders>
          <w:vAlign w:val="center"/>
        </w:tcPr>
        <w:p w:rsidR="008600C6" w:rsidRDefault="00A754A9">
          <w:pPr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PROPUESTA METODOLÓGICA DE ACOMPAÑAMIENTO</w:t>
          </w:r>
        </w:p>
      </w:tc>
      <w:tc>
        <w:tcPr>
          <w:tcW w:w="2361" w:type="dxa"/>
          <w:tcBorders>
            <w:top w:val="single" w:sz="4" w:space="0" w:color="202124"/>
            <w:left w:val="single" w:sz="4" w:space="0" w:color="202124"/>
            <w:right w:val="single" w:sz="4" w:space="0" w:color="202124"/>
          </w:tcBorders>
          <w:vAlign w:val="center"/>
        </w:tcPr>
        <w:p w:rsidR="008600C6" w:rsidRDefault="00A754A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FECHA: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15</w:t>
          </w:r>
          <w:r>
            <w:rPr>
              <w:color w:val="000000"/>
              <w:sz w:val="16"/>
              <w:szCs w:val="16"/>
            </w:rPr>
            <w:t>/0</w:t>
          </w:r>
          <w:r>
            <w:rPr>
              <w:sz w:val="16"/>
              <w:szCs w:val="16"/>
            </w:rPr>
            <w:t>5</w:t>
          </w:r>
          <w:r>
            <w:rPr>
              <w:color w:val="000000"/>
              <w:sz w:val="16"/>
              <w:szCs w:val="16"/>
            </w:rPr>
            <w:t>/202</w:t>
          </w:r>
          <w:r>
            <w:rPr>
              <w:sz w:val="16"/>
              <w:szCs w:val="16"/>
            </w:rPr>
            <w:t>5</w:t>
          </w:r>
        </w:p>
      </w:tc>
    </w:tr>
    <w:tr w:rsidR="008600C6">
      <w:trPr>
        <w:trHeight w:val="349"/>
      </w:trPr>
      <w:tc>
        <w:tcPr>
          <w:tcW w:w="1129" w:type="dxa"/>
          <w:vMerge/>
          <w:tcBorders>
            <w:top w:val="single" w:sz="4" w:space="0" w:color="202124"/>
            <w:left w:val="single" w:sz="4" w:space="0" w:color="202124"/>
          </w:tcBorders>
          <w:vAlign w:val="center"/>
        </w:tcPr>
        <w:p w:rsidR="008600C6" w:rsidRDefault="008600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</w:p>
      </w:tc>
      <w:tc>
        <w:tcPr>
          <w:tcW w:w="5529" w:type="dxa"/>
          <w:vMerge/>
          <w:tcBorders>
            <w:top w:val="single" w:sz="4" w:space="0" w:color="202124"/>
            <w:left w:val="single" w:sz="4" w:space="0" w:color="202124"/>
            <w:right w:val="single" w:sz="4" w:space="0" w:color="202124"/>
          </w:tcBorders>
          <w:vAlign w:val="center"/>
        </w:tcPr>
        <w:p w:rsidR="008600C6" w:rsidRDefault="008600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</w:p>
      </w:tc>
      <w:tc>
        <w:tcPr>
          <w:tcW w:w="2361" w:type="dxa"/>
          <w:tcBorders>
            <w:top w:val="single" w:sz="4" w:space="0" w:color="202124"/>
            <w:left w:val="single" w:sz="4" w:space="0" w:color="202124"/>
            <w:bottom w:val="single" w:sz="4" w:space="0" w:color="202124"/>
            <w:right w:val="single" w:sz="4" w:space="0" w:color="202124"/>
          </w:tcBorders>
          <w:vAlign w:val="center"/>
        </w:tcPr>
        <w:p w:rsidR="008600C6" w:rsidRDefault="00A754A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  <w:r>
            <w:rPr>
              <w:sz w:val="16"/>
              <w:szCs w:val="16"/>
            </w:rPr>
            <w:t xml:space="preserve">Página </w:t>
          </w:r>
          <w:r>
            <w:rPr>
              <w:b/>
              <w:sz w:val="16"/>
              <w:szCs w:val="16"/>
            </w:rPr>
            <w:fldChar w:fldCharType="begin"/>
          </w:r>
          <w:r>
            <w:rPr>
              <w:b/>
              <w:sz w:val="16"/>
              <w:szCs w:val="16"/>
            </w:rPr>
            <w:instrText>PAGE</w:instrText>
          </w:r>
          <w:r w:rsidR="001F54A4">
            <w:rPr>
              <w:b/>
              <w:sz w:val="16"/>
              <w:szCs w:val="16"/>
            </w:rPr>
            <w:fldChar w:fldCharType="separate"/>
          </w:r>
          <w:r w:rsidR="001F54A4">
            <w:rPr>
              <w:b/>
              <w:noProof/>
              <w:sz w:val="16"/>
              <w:szCs w:val="16"/>
            </w:rPr>
            <w:t>2</w:t>
          </w:r>
          <w:r>
            <w:rPr>
              <w:b/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b/>
              <w:sz w:val="16"/>
              <w:szCs w:val="16"/>
            </w:rPr>
            <w:fldChar w:fldCharType="begin"/>
          </w:r>
          <w:r>
            <w:rPr>
              <w:b/>
              <w:sz w:val="16"/>
              <w:szCs w:val="16"/>
            </w:rPr>
            <w:instrText>NUMPAGES</w:instrText>
          </w:r>
          <w:r w:rsidR="001F54A4">
            <w:rPr>
              <w:b/>
              <w:sz w:val="16"/>
              <w:szCs w:val="16"/>
            </w:rPr>
            <w:fldChar w:fldCharType="separate"/>
          </w:r>
          <w:r w:rsidR="001F54A4">
            <w:rPr>
              <w:b/>
              <w:noProof/>
              <w:sz w:val="16"/>
              <w:szCs w:val="16"/>
            </w:rPr>
            <w:t>2</w:t>
          </w:r>
          <w:r>
            <w:rPr>
              <w:b/>
              <w:sz w:val="16"/>
              <w:szCs w:val="16"/>
            </w:rPr>
            <w:fldChar w:fldCharType="end"/>
          </w:r>
        </w:p>
      </w:tc>
    </w:tr>
  </w:tbl>
  <w:p w:rsidR="008600C6" w:rsidRDefault="008600C6">
    <w:pP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441DA"/>
    <w:multiLevelType w:val="multilevel"/>
    <w:tmpl w:val="1DEEB20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C6"/>
    <w:rsid w:val="001F54A4"/>
    <w:rsid w:val="008600C6"/>
    <w:rsid w:val="00A7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E06F21-B963-4C8E-85D4-C4469BE7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2407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07C"/>
  </w:style>
  <w:style w:type="paragraph" w:styleId="Piedepgina">
    <w:name w:val="footer"/>
    <w:basedOn w:val="Normal"/>
    <w:link w:val="PiedepginaCar"/>
    <w:uiPriority w:val="99"/>
    <w:unhideWhenUsed/>
    <w:rsid w:val="0002407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07C"/>
  </w:style>
  <w:style w:type="paragraph" w:styleId="Prrafodelista">
    <w:name w:val="List Paragraph"/>
    <w:basedOn w:val="Normal"/>
    <w:uiPriority w:val="34"/>
    <w:qFormat/>
    <w:rsid w:val="000240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B111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YRckXjWJzlsoXqwd0XeDoTUXxA==">CgMxLjA4AHIhMTJucC1DeE5ZWXl3YzNUTUtDd2ZhQldEREw1eHowTHBq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Alejandra</cp:lastModifiedBy>
  <cp:revision>2</cp:revision>
  <dcterms:created xsi:type="dcterms:W3CDTF">2025-05-15T16:12:00Z</dcterms:created>
  <dcterms:modified xsi:type="dcterms:W3CDTF">2025-05-15T16:12:00Z</dcterms:modified>
</cp:coreProperties>
</file>